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3B6" w:rsidRDefault="000923B6" w:rsidP="000923B6">
      <w:pPr>
        <w:widowControl w:val="0"/>
        <w:autoSpaceDE w:val="0"/>
        <w:autoSpaceDN w:val="0"/>
        <w:adjustRightInd w:val="0"/>
        <w:ind w:firstLine="709"/>
        <w:jc w:val="center"/>
        <w:rPr>
          <w:rFonts w:ascii="PF Din Text Cond Pro Light" w:hAnsi="PF Din Text Cond Pro Light"/>
          <w:b/>
          <w:sz w:val="26"/>
          <w:szCs w:val="26"/>
        </w:rPr>
      </w:pPr>
      <w:r w:rsidRPr="0060053C">
        <w:rPr>
          <w:rFonts w:ascii="PF Din Text Cond Pro Light" w:hAnsi="PF Din Text Cond Pro Light"/>
          <w:b/>
          <w:sz w:val="26"/>
          <w:szCs w:val="26"/>
        </w:rPr>
        <w:t xml:space="preserve">О ходе поступлений налогов и сборов в консолидированный бюджет РФ </w:t>
      </w:r>
    </w:p>
    <w:p w:rsidR="000923B6" w:rsidRPr="00DF554D" w:rsidRDefault="000923B6" w:rsidP="000923B6">
      <w:pPr>
        <w:widowControl w:val="0"/>
        <w:autoSpaceDE w:val="0"/>
        <w:autoSpaceDN w:val="0"/>
        <w:adjustRightInd w:val="0"/>
        <w:ind w:firstLine="709"/>
        <w:jc w:val="center"/>
        <w:rPr>
          <w:rFonts w:ascii="PF Din Text Cond Pro Light" w:hAnsi="PF Din Text Cond Pro Light"/>
          <w:b/>
          <w:sz w:val="26"/>
          <w:szCs w:val="26"/>
        </w:rPr>
      </w:pPr>
      <w:r w:rsidRPr="0060053C">
        <w:rPr>
          <w:rFonts w:ascii="PF Din Text Cond Pro Light" w:hAnsi="PF Din Text Cond Pro Light"/>
          <w:b/>
          <w:sz w:val="26"/>
          <w:szCs w:val="26"/>
        </w:rPr>
        <w:t>в январе-марте 2015 года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</w:p>
    <w:p w:rsidR="000923B6" w:rsidRPr="00C74DD2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 xml:space="preserve">В конце прошлого и начале текущего года в экономике Республики Бурятия сложилась непростая ситуация, связанная с кризисными явлениями. В таких условиях для налоговых органов </w:t>
      </w:r>
      <w:r w:rsidRPr="00C74DD2">
        <w:rPr>
          <w:rFonts w:ascii="PF Din Text Cond Pro Light" w:hAnsi="PF Din Text Cond Pro Light"/>
          <w:sz w:val="26"/>
          <w:szCs w:val="26"/>
        </w:rPr>
        <w:t xml:space="preserve">главной задачей </w:t>
      </w:r>
      <w:r>
        <w:rPr>
          <w:rFonts w:ascii="PF Din Text Cond Pro Light" w:hAnsi="PF Din Text Cond Pro Light"/>
          <w:sz w:val="26"/>
          <w:szCs w:val="26"/>
        </w:rPr>
        <w:t xml:space="preserve">стало </w:t>
      </w:r>
      <w:r w:rsidRPr="00C74DD2">
        <w:rPr>
          <w:rFonts w:ascii="PF Din Text Cond Pro Light" w:hAnsi="PF Din Text Cond Pro Light"/>
          <w:sz w:val="26"/>
          <w:szCs w:val="26"/>
        </w:rPr>
        <w:t xml:space="preserve">обеспечение </w:t>
      </w:r>
      <w:r>
        <w:rPr>
          <w:rFonts w:ascii="PF Din Text Cond Pro Light" w:hAnsi="PF Din Text Cond Pro Light"/>
          <w:sz w:val="26"/>
          <w:szCs w:val="26"/>
        </w:rPr>
        <w:t>ещё</w:t>
      </w:r>
      <w:r w:rsidRPr="00C74DD2">
        <w:rPr>
          <w:rFonts w:ascii="PF Din Text Cond Pro Light" w:hAnsi="PF Din Text Cond Pro Light"/>
          <w:sz w:val="26"/>
          <w:szCs w:val="26"/>
        </w:rPr>
        <w:t xml:space="preserve"> более качественного налогового администрирования</w:t>
      </w:r>
      <w:r>
        <w:rPr>
          <w:rFonts w:ascii="PF Din Text Cond Pro Light" w:hAnsi="PF Din Text Cond Pro Light"/>
          <w:sz w:val="26"/>
          <w:szCs w:val="26"/>
        </w:rPr>
        <w:t xml:space="preserve">, поскольку необходимости </w:t>
      </w:r>
      <w:r w:rsidRPr="000E771B">
        <w:rPr>
          <w:rFonts w:ascii="PF Din Text Cond Pro Light" w:hAnsi="PF Din Text Cond Pro Light"/>
          <w:bCs/>
          <w:sz w:val="26"/>
          <w:szCs w:val="26"/>
        </w:rPr>
        <w:t>стабильно</w:t>
      </w:r>
      <w:r w:rsidRPr="000E771B">
        <w:rPr>
          <w:rFonts w:ascii="PF Din Text Cond Pro Light" w:hAnsi="PF Din Text Cond Pro Light"/>
          <w:sz w:val="26"/>
          <w:szCs w:val="26"/>
        </w:rPr>
        <w:t xml:space="preserve"> </w:t>
      </w:r>
      <w:r w:rsidRPr="00C74DD2">
        <w:rPr>
          <w:rFonts w:ascii="PF Din Text Cond Pro Light" w:hAnsi="PF Din Text Cond Pro Light"/>
          <w:sz w:val="26"/>
          <w:szCs w:val="26"/>
        </w:rPr>
        <w:t>обеспечивать доходами бюджет</w:t>
      </w:r>
      <w:r>
        <w:rPr>
          <w:rFonts w:ascii="PF Din Text Cond Pro Light" w:hAnsi="PF Din Text Cond Pro Light"/>
          <w:sz w:val="26"/>
          <w:szCs w:val="26"/>
        </w:rPr>
        <w:t>ы</w:t>
      </w:r>
      <w:r w:rsidRPr="00C74DD2">
        <w:rPr>
          <w:rFonts w:ascii="PF Din Text Cond Pro Light" w:hAnsi="PF Din Text Cond Pro Light"/>
          <w:sz w:val="26"/>
          <w:szCs w:val="26"/>
        </w:rPr>
        <w:t xml:space="preserve"> всех уровней </w:t>
      </w:r>
      <w:r>
        <w:rPr>
          <w:rFonts w:ascii="PF Din Text Cond Pro Light" w:hAnsi="PF Din Text Cond Pro Light"/>
          <w:sz w:val="26"/>
          <w:szCs w:val="26"/>
        </w:rPr>
        <w:t>никто не отменял.</w:t>
      </w:r>
    </w:p>
    <w:p w:rsidR="000923B6" w:rsidRPr="00C74DD2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i/>
          <w:iCs/>
          <w:sz w:val="26"/>
          <w:szCs w:val="26"/>
        </w:rPr>
      </w:pPr>
      <w:r>
        <w:rPr>
          <w:rFonts w:ascii="PF Din Text Cond Pro Light" w:hAnsi="PF Din Text Cond Pro Light"/>
          <w:iCs/>
          <w:sz w:val="26"/>
          <w:szCs w:val="26"/>
        </w:rPr>
        <w:t>По итогам первых трех месяцев 2015 года можно констатировать, что налоговые органы по Республике Бурятия с этой задачей успешно справляются.</w:t>
      </w:r>
      <w:r w:rsidRPr="00C74DD2">
        <w:rPr>
          <w:rFonts w:ascii="PF Din Text Cond Pro Light" w:hAnsi="PF Din Text Cond Pro Light"/>
          <w:i/>
          <w:iCs/>
          <w:sz w:val="26"/>
          <w:szCs w:val="26"/>
        </w:rPr>
        <w:t xml:space="preserve"> </w:t>
      </w:r>
    </w:p>
    <w:p w:rsidR="000923B6" w:rsidRPr="0060053C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C74DD2">
        <w:rPr>
          <w:rFonts w:ascii="PF Din Text Cond Pro Light" w:hAnsi="PF Din Text Cond Pro Light"/>
          <w:sz w:val="26"/>
          <w:szCs w:val="26"/>
        </w:rPr>
        <w:t xml:space="preserve">Своевременные и адекватные действия налоговых органов позволили обеспечить </w:t>
      </w:r>
      <w:r>
        <w:rPr>
          <w:rFonts w:ascii="PF Din Text Cond Pro Light" w:hAnsi="PF Din Text Cond Pro Light"/>
          <w:sz w:val="26"/>
          <w:szCs w:val="26"/>
        </w:rPr>
        <w:t>з</w:t>
      </w:r>
      <w:r w:rsidRPr="0060053C">
        <w:rPr>
          <w:rFonts w:ascii="PF Din Text Cond Pro Light" w:hAnsi="PF Din Text Cond Pro Light"/>
          <w:sz w:val="26"/>
          <w:szCs w:val="26"/>
        </w:rPr>
        <w:t>а январь-март 2015 года в консолидированный бюджет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Российской Федерации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мобилиз</w:t>
      </w:r>
      <w:r>
        <w:rPr>
          <w:rFonts w:ascii="PF Din Text Cond Pro Light" w:hAnsi="PF Din Text Cond Pro Light"/>
          <w:sz w:val="26"/>
          <w:szCs w:val="26"/>
        </w:rPr>
        <w:t>ацию</w:t>
      </w:r>
      <w:r w:rsidRPr="0060053C">
        <w:rPr>
          <w:rFonts w:ascii="PF Din Text Cond Pro Light" w:hAnsi="PF Din Text Cond Pro Light"/>
          <w:sz w:val="26"/>
          <w:szCs w:val="26"/>
        </w:rPr>
        <w:t xml:space="preserve"> налогов и сборов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 xml:space="preserve">почти </w:t>
      </w:r>
      <w:r>
        <w:rPr>
          <w:rFonts w:ascii="PF Din Text Cond Pro Light" w:hAnsi="PF Din Text Cond Pro Light"/>
          <w:sz w:val="26"/>
          <w:szCs w:val="26"/>
        </w:rPr>
        <w:t>6,5 млрд. руб. П</w:t>
      </w:r>
      <w:r w:rsidRPr="0060053C">
        <w:rPr>
          <w:rFonts w:ascii="PF Din Text Cond Pro Light" w:hAnsi="PF Din Text Cond Pro Light"/>
          <w:sz w:val="26"/>
          <w:szCs w:val="26"/>
        </w:rPr>
        <w:t xml:space="preserve">о сравнению с аналогичным периодом 2014 года </w:t>
      </w:r>
      <w:r>
        <w:rPr>
          <w:rFonts w:ascii="PF Din Text Cond Pro Light" w:hAnsi="PF Din Text Cond Pro Light"/>
          <w:sz w:val="26"/>
          <w:szCs w:val="26"/>
        </w:rPr>
        <w:t>п</w:t>
      </w:r>
      <w:r w:rsidRPr="0060053C">
        <w:rPr>
          <w:rFonts w:ascii="PF Din Text Cond Pro Light" w:hAnsi="PF Din Text Cond Pro Light"/>
          <w:sz w:val="26"/>
          <w:szCs w:val="26"/>
        </w:rPr>
        <w:t>рирост составил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1,6 млрд. руб. или больше в 1,3 раза.</w:t>
      </w:r>
    </w:p>
    <w:p w:rsidR="000923B6" w:rsidRPr="0060053C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60053C">
        <w:rPr>
          <w:rFonts w:ascii="PF Din Text Cond Pro Light" w:hAnsi="PF Din Text Cond Pro Light"/>
          <w:sz w:val="26"/>
          <w:szCs w:val="26"/>
        </w:rPr>
        <w:t xml:space="preserve"> По всем уровням бюджетов обеспечена положительная динамика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налоговых поступлений.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60053C">
        <w:rPr>
          <w:rFonts w:ascii="PF Din Text Cond Pro Light" w:hAnsi="PF Din Text Cond Pro Light"/>
          <w:sz w:val="26"/>
          <w:szCs w:val="26"/>
        </w:rPr>
        <w:t xml:space="preserve"> Из общего объема поступлений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в федеральный бюджет направлено 387 млн. руб., что на 114 млн. руб. больше, чем за аналогичный период 2014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г.,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темп рост составил 142</w:t>
      </w:r>
      <w:r>
        <w:rPr>
          <w:rFonts w:ascii="PF Din Text Cond Pro Light" w:hAnsi="PF Din Text Cond Pro Light"/>
          <w:sz w:val="26"/>
          <w:szCs w:val="26"/>
        </w:rPr>
        <w:t>%.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>В</w:t>
      </w:r>
      <w:r w:rsidRPr="0060053C">
        <w:rPr>
          <w:rFonts w:ascii="PF Din Text Cond Pro Light" w:hAnsi="PF Din Text Cond Pro Light"/>
          <w:sz w:val="26"/>
          <w:szCs w:val="26"/>
        </w:rPr>
        <w:t xml:space="preserve"> консолидированный бюджет Республики Бурятия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поступило 6,1 млрд. руб., с ростом к соответствующему уровн</w:t>
      </w:r>
      <w:r>
        <w:rPr>
          <w:rFonts w:ascii="PF Din Text Cond Pro Light" w:hAnsi="PF Din Text Cond Pro Light"/>
          <w:sz w:val="26"/>
          <w:szCs w:val="26"/>
        </w:rPr>
        <w:t>ю 2014 года на 1,5 млрд. руб. (</w:t>
      </w:r>
      <w:r w:rsidRPr="0060053C">
        <w:rPr>
          <w:rFonts w:ascii="PF Din Text Cond Pro Light" w:hAnsi="PF Din Text Cond Pro Light"/>
          <w:sz w:val="26"/>
          <w:szCs w:val="26"/>
        </w:rPr>
        <w:t xml:space="preserve">132,1%), из них 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60053C">
        <w:rPr>
          <w:rFonts w:ascii="PF Din Text Cond Pro Light" w:hAnsi="PF Din Text Cond Pro Light"/>
          <w:sz w:val="26"/>
          <w:szCs w:val="26"/>
        </w:rPr>
        <w:t>в республиканский бюджет направлено 4,9</w:t>
      </w:r>
      <w:r>
        <w:rPr>
          <w:rFonts w:ascii="PF Din Text Cond Pro Light" w:hAnsi="PF Din Text Cond Pro Light"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 xml:space="preserve">млрд. руб., 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 xml:space="preserve">в </w:t>
      </w:r>
      <w:r w:rsidRPr="0060053C">
        <w:rPr>
          <w:rFonts w:ascii="PF Din Text Cond Pro Light" w:hAnsi="PF Din Text Cond Pro Light"/>
          <w:sz w:val="26"/>
          <w:szCs w:val="26"/>
        </w:rPr>
        <w:t>бюджеты муниципал</w:t>
      </w:r>
      <w:r>
        <w:rPr>
          <w:rFonts w:ascii="PF Din Text Cond Pro Light" w:hAnsi="PF Din Text Cond Pro Light"/>
          <w:sz w:val="26"/>
          <w:szCs w:val="26"/>
        </w:rPr>
        <w:t xml:space="preserve">ьных образований - 1,2 млрд. руб. </w:t>
      </w:r>
    </w:p>
    <w:p w:rsidR="000923B6" w:rsidRPr="0060053C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>Т</w:t>
      </w:r>
      <w:r w:rsidRPr="0060053C">
        <w:rPr>
          <w:rFonts w:ascii="PF Din Text Cond Pro Light" w:hAnsi="PF Din Text Cond Pro Light"/>
          <w:sz w:val="26"/>
          <w:szCs w:val="26"/>
        </w:rPr>
        <w:t xml:space="preserve">емп роста </w:t>
      </w:r>
      <w:r>
        <w:rPr>
          <w:rFonts w:ascii="PF Din Text Cond Pro Light" w:hAnsi="PF Din Text Cond Pro Light"/>
          <w:sz w:val="26"/>
          <w:szCs w:val="26"/>
        </w:rPr>
        <w:t xml:space="preserve">составил </w:t>
      </w:r>
      <w:r w:rsidRPr="0060053C">
        <w:rPr>
          <w:rFonts w:ascii="PF Din Text Cond Pro Light" w:hAnsi="PF Din Text Cond Pro Light"/>
          <w:sz w:val="26"/>
          <w:szCs w:val="26"/>
        </w:rPr>
        <w:t>142 и 103,4 процента соответственно.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60053C">
        <w:rPr>
          <w:rFonts w:ascii="PF Din Text Cond Pro Light" w:hAnsi="PF Din Text Cond Pro Light"/>
          <w:sz w:val="26"/>
          <w:szCs w:val="26"/>
        </w:rPr>
        <w:t>Доведенные ФНС России на январь-март 2015 года индикативные показатели по поступлению доходов в федеральный бюджет выполнены на</w:t>
      </w:r>
      <w:r w:rsidRPr="0060053C">
        <w:rPr>
          <w:rFonts w:ascii="PF Din Text Cond Pro Light" w:hAnsi="PF Din Text Cond Pro Light"/>
          <w:b/>
          <w:sz w:val="26"/>
          <w:szCs w:val="26"/>
        </w:rPr>
        <w:t xml:space="preserve"> </w:t>
      </w:r>
      <w:r w:rsidRPr="0060053C">
        <w:rPr>
          <w:rFonts w:ascii="PF Din Text Cond Pro Light" w:hAnsi="PF Din Text Cond Pro Light"/>
          <w:sz w:val="26"/>
          <w:szCs w:val="26"/>
        </w:rPr>
        <w:t>10</w:t>
      </w:r>
      <w:r>
        <w:rPr>
          <w:rFonts w:ascii="PF Din Text Cond Pro Light" w:hAnsi="PF Din Text Cond Pro Light"/>
          <w:sz w:val="26"/>
          <w:szCs w:val="26"/>
        </w:rPr>
        <w:t>1</w:t>
      </w:r>
      <w:r w:rsidRPr="0060053C">
        <w:rPr>
          <w:rFonts w:ascii="PF Din Text Cond Pro Light" w:hAnsi="PF Din Text Cond Pro Light"/>
          <w:sz w:val="26"/>
          <w:szCs w:val="26"/>
        </w:rPr>
        <w:t>,8%.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 xml:space="preserve">Основным </w:t>
      </w:r>
      <w:proofErr w:type="spellStart"/>
      <w:r>
        <w:rPr>
          <w:rFonts w:ascii="PF Din Text Cond Pro Light" w:hAnsi="PF Din Text Cond Pro Light"/>
          <w:sz w:val="26"/>
          <w:szCs w:val="26"/>
        </w:rPr>
        <w:t>бюджетообразующим</w:t>
      </w:r>
      <w:proofErr w:type="spellEnd"/>
      <w:r>
        <w:rPr>
          <w:rFonts w:ascii="PF Din Text Cond Pro Light" w:hAnsi="PF Din Text Cond Pro Light"/>
          <w:sz w:val="26"/>
          <w:szCs w:val="26"/>
        </w:rPr>
        <w:t xml:space="preserve"> налогом по-прежнему остается налог на доходы физических лиц. Его доля в общем объеме поступлений в консолидированный бюджет Республики Бурятия за январь-март составила 39%. В прошлом году за первые три месяца доля НДФЛ составила 51%. </w:t>
      </w:r>
    </w:p>
    <w:p w:rsidR="000923B6" w:rsidRDefault="000923B6" w:rsidP="000923B6">
      <w:pPr>
        <w:tabs>
          <w:tab w:val="num" w:pos="993"/>
        </w:tabs>
        <w:suppressAutoHyphens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>Отчасти это объясняется тем, что, несмотря на все кризисные явления, выросли поступления по налогу на прибыль – 2,7 млрд. руб. Это на 1,5 млрд. больше чем  за аналогичный период прошлого года.</w:t>
      </w:r>
    </w:p>
    <w:p w:rsidR="000923B6" w:rsidRDefault="000923B6"/>
    <w:p w:rsidR="007918CF" w:rsidRDefault="000923B6">
      <w:r>
        <w:t xml:space="preserve">                                                     </w:t>
      </w:r>
      <w:bookmarkStart w:id="0" w:name="_GoBack"/>
      <w:bookmarkEnd w:id="0"/>
      <w:r>
        <w:t>Межрайонная ИФНС России №1 по Республике Бурятия</w:t>
      </w:r>
    </w:p>
    <w:sectPr w:rsidR="00791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B6"/>
    <w:rsid w:val="000923B6"/>
    <w:rsid w:val="0079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2015-04-10T06:49:00Z</dcterms:created>
  <dcterms:modified xsi:type="dcterms:W3CDTF">2015-04-10T06:50:00Z</dcterms:modified>
</cp:coreProperties>
</file>